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highlight w:val="none"/>
        </w:rPr>
      </w:pPr>
      <w:r>
        <w:rPr>
          <w:rFonts w:ascii="Times New Roman" w:hAnsi="Times New Roman" w:eastAsia="Times New Roman" w:cs="Times New Roman"/>
          <w:b/>
          <w:highlight w:val="none"/>
        </w:rPr>
        <w:t xml:space="preserve">Перечень организаций, готовых заключать соглашения о трудоустройстве инвалидов</w:t>
      </w:r>
      <w:r>
        <w:rPr>
          <w:highlight w:val="none"/>
        </w:rPr>
      </w:r>
      <w:r/>
    </w:p>
    <w:p>
      <w:pPr>
        <w:ind w:left="10" w:right="2" w:hanging="10"/>
        <w:jc w:val="center"/>
        <w:spacing w:after="35" w:line="229" w:lineRule="auto"/>
        <w:rPr>
          <w:highlight w:val="none"/>
        </w:rPr>
      </w:pPr>
      <w:r>
        <w:rPr>
          <w:rFonts w:ascii="Times New Roman" w:hAnsi="Times New Roman" w:eastAsia="Times New Roman" w:cs="Times New Roman"/>
          <w:b/>
          <w:highlight w:val="none"/>
        </w:rPr>
        <w:t xml:space="preserve">(Постановление Правительства РФ от 30.05.2024 № 709</w:t>
      </w:r>
      <w:r>
        <w:rPr>
          <w:highlight w:val="none"/>
        </w:rPr>
      </w:r>
      <w:r/>
    </w:p>
    <w:p>
      <w:pPr>
        <w:ind w:left="11" w:hanging="11"/>
        <w:jc w:val="center"/>
        <w:spacing w:after="0" w:line="240" w:lineRule="auto"/>
        <w:rPr>
          <w:rFonts w:ascii="Times New Roman" w:hAnsi="Times New Roman" w:eastAsia="Times New Roman" w:cs="Times New Roman"/>
          <w:b/>
          <w:highlight w:val="none"/>
        </w:rPr>
      </w:pPr>
      <w:r>
        <w:rPr>
          <w:rFonts w:ascii="Times New Roman" w:hAnsi="Times New Roman" w:eastAsia="Times New Roman" w:cs="Times New Roman"/>
          <w:b/>
          <w:highlight w:val="none"/>
        </w:rPr>
        <w:t xml:space="preserve">«Об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место)</w:t>
      </w:r>
      <w:r>
        <w:rPr>
          <w:highlight w:val="none"/>
        </w:rPr>
      </w:r>
      <w:r/>
    </w:p>
    <w:p>
      <w:pPr>
        <w:ind w:left="11" w:hanging="1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fb290d"/>
          <w:highlight w:val="none"/>
        </w:rPr>
      </w:pPr>
      <w:r>
        <w:rPr>
          <w:rFonts w:ascii="Times New Roman" w:hAnsi="Times New Roman" w:eastAsia="Times New Roman" w:cs="Times New Roman"/>
          <w:b/>
          <w:color w:val="ff0000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/>
          <w:color w:val="fb290d"/>
          <w:highlight w:val="none"/>
        </w:rPr>
        <w:t xml:space="preserve">ктуальные данные на 2</w:t>
      </w:r>
      <w:r>
        <w:rPr>
          <w:rFonts w:ascii="Times New Roman" w:hAnsi="Times New Roman" w:eastAsia="Times New Roman" w:cs="Times New Roman"/>
          <w:b/>
          <w:color w:val="fb290d"/>
          <w:highlight w:val="none"/>
        </w:rPr>
        <w:t xml:space="preserve">5 </w:t>
      </w:r>
      <w:r>
        <w:rPr>
          <w:rFonts w:ascii="Times New Roman" w:hAnsi="Times New Roman" w:eastAsia="Times New Roman" w:cs="Times New Roman"/>
          <w:b/>
          <w:color w:val="fb290d"/>
          <w:highlight w:val="none"/>
        </w:rPr>
        <w:t xml:space="preserve">мая 2026 года</w:t>
      </w:r>
      <w:r>
        <w:rPr>
          <w:highlight w:val="none"/>
        </w:rPr>
      </w:r>
      <w:r/>
    </w:p>
    <w:p>
      <w:pPr>
        <w:ind w:left="11" w:hanging="1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fb290d"/>
          <w:highlight w:val="none"/>
        </w:rPr>
      </w:pPr>
      <w:r>
        <w:rPr>
          <w:rFonts w:ascii="Times New Roman" w:hAnsi="Times New Roman" w:eastAsia="Times New Roman" w:cs="Times New Roman"/>
          <w:b/>
          <w:color w:val="fb290d"/>
          <w:highlight w:val="none"/>
        </w:rPr>
      </w:r>
      <w:r>
        <w:rPr>
          <w:highlight w:val="none"/>
        </w:rPr>
      </w:r>
      <w:r/>
    </w:p>
    <w:tbl>
      <w:tblPr>
        <w:tblStyle w:val="819"/>
        <w:tblW w:w="16374" w:type="dxa"/>
        <w:tblInd w:w="-20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268"/>
        <w:gridCol w:w="2409"/>
        <w:gridCol w:w="1984"/>
        <w:gridCol w:w="2517"/>
        <w:gridCol w:w="1417"/>
        <w:gridCol w:w="1417"/>
        <w:gridCol w:w="1559"/>
      </w:tblGrid>
      <w:tr>
        <w:trPr/>
        <w:tc>
          <w:tcPr>
            <w:tcW w:w="534" w:type="dxa"/>
            <w:vAlign w:val="center"/>
            <w:textDirection w:val="lrTb"/>
            <w:noWrap/>
          </w:tcPr>
          <w:p>
            <w:pPr>
              <w:ind w:right="1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№ п/п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/>
          </w:tcPr>
          <w:p>
            <w:pPr>
              <w:jc w:val="center"/>
              <w:spacing w:line="232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Наименование кадрового центра</w:t>
            </w:r>
            <w:r>
              <w:rPr>
                <w:highlight w:val="none"/>
              </w:rPr>
            </w:r>
            <w:r/>
          </w:p>
          <w:p>
            <w:pPr>
              <w:ind w:left="36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(организации</w:t>
            </w:r>
            <w:r>
              <w:rPr>
                <w:rFonts w:ascii="Times New Roman" w:hAnsi="Times New Roman" w:eastAsia="Times New Roman" w:cs="Times New Roman"/>
                <w:b/>
                <w:highlight w:val="none"/>
                <w:u w:val="single"/>
              </w:rPr>
              <w:t xml:space="preserve"> исполнителя)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/>
          </w:tcPr>
          <w:p>
            <w:pPr>
              <w:jc w:val="center"/>
              <w:spacing w:line="231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ФИО и телефон специалиста кадрового центра (куратора</w:t>
            </w:r>
            <w:r>
              <w:rPr>
                <w:highlight w:val="none"/>
              </w:rPr>
            </w:r>
            <w:r/>
          </w:p>
          <w:p>
            <w:pPr>
              <w:ind w:left="72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b/>
                <w:highlight w:val="none"/>
                <w:u w:val="single"/>
              </w:rPr>
              <w:t xml:space="preserve">-исполнителя</w:t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)</w: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Наименование организации </w:t>
            </w:r>
            <w:r>
              <w:rPr>
                <w:rFonts w:ascii="Times New Roman" w:hAnsi="Times New Roman" w:eastAsia="Times New Roman" w:cs="Times New Roman"/>
                <w:b/>
                <w:highlight w:val="none"/>
                <w:u w:val="single"/>
              </w:rPr>
              <w:t xml:space="preserve">исполнителя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spacing w:line="231" w:lineRule="auto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ind w:left="64"/>
              <w:jc w:val="center"/>
              <w:spacing w:line="231" w:lineRule="auto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Адрес предприятия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vAlign w:val="center"/>
            <w:textDirection w:val="lrTb"/>
            <w:noWrap/>
          </w:tcPr>
          <w:p>
            <w:pPr>
              <w:ind w:left="360"/>
              <w:jc w:val="center"/>
              <w:spacing w:line="231" w:lineRule="auto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ind w:left="58"/>
              <w:jc w:val="center"/>
              <w:spacing w:line="231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ФИО и телефон ответственного специалиста</w:t>
            </w:r>
            <w:r>
              <w:rPr>
                <w:highlight w:val="none"/>
              </w:rPr>
            </w:r>
            <w:r/>
          </w:p>
          <w:p>
            <w:pPr>
              <w:ind w:left="58" w:right="11"/>
              <w:jc w:val="center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b/>
                <w:highlight w:val="none"/>
                <w:u w:val="single"/>
              </w:rPr>
              <w:t xml:space="preserve">-исполнителя</w:t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)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/>
          </w:tcPr>
          <w:p>
            <w:pPr>
              <w:ind w:right="1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ИНН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/>
          </w:tcPr>
          <w:p>
            <w:pPr>
              <w:ind w:left="-36"/>
              <w:jc w:val="center"/>
              <w:spacing w:line="23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Актуальная дата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предложения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ind w:left="34" w:hanging="142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Предложение на трудоустройство инвалида (чел.)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3</w: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4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5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6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7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8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9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Алексеевский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кадровый центр ОКУ «Белгородской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Попова Марина Вячеславовна, 8 4722 35-77-38, доб. 1008</w: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МБУДО «Дом детского творчества»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г. Алексеевка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г. Алексеевка,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пл. Никольская, д. 5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Копанева Марина Геннадьевна,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8(47234)3-56-79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3122007810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КЦ кадровый центр ОКУ «Белгородской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АО УКБ «Белгородсоцбанк»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 г. Белгород, Свято-Троицкий бульвар, 38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Холодова Жаннетта Александровна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тел. 89040867774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8(4722)20-58-55 (добавочный - 1101) </w:t>
            </w:r>
            <w:hyperlink r:id="rId8" w:tooltip="/compose?To=KholodovaZA@belsocbank.ru" w:history="1">
              <w:r>
                <w:rPr>
                  <w:rFonts w:ascii="Times New Roman" w:hAnsi="Times New Roman" w:cs="Times New Roman"/>
                  <w:highlight w:val="none"/>
                </w:rPr>
                <w:t xml:space="preserve">KholodovaZA@belsocbank.ru</w:t>
              </w:r>
            </w:hyperlink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3123004233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ОГБУЗ «Станция скорой медицинской помощи 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Белгород, пр-кт Белгородский, д.55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Емельяненко Татьяна Александровна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8(4722)337674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3123021126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highlight w:val="none"/>
              </w:rPr>
            </w:r>
            <w:r/>
          </w:p>
        </w:tc>
      </w:tr>
      <w:tr>
        <w:trPr>
          <w:trHeight w:val="1078"/>
        </w:trPr>
        <w:tc>
          <w:tcPr>
            <w:tcW w:w="53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ОГБУЗ «Белгородская областная клиническая больница Святителя Иоасафа»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Белгород, ул. Некрасова, 8/9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Кушнарева Ирина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8(4722)504719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3124020975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ГУП «Белоблводоканал»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Белгород, ул. 3 Интернационала, д.40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Симонов Михаил Андреевич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8(4722)346991 доб.155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3123460476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50</w:t>
            </w:r>
            <w:r>
              <w:rPr>
                <w:highlight w:val="none"/>
              </w:rPr>
            </w:r>
            <w:r/>
          </w:p>
        </w:tc>
      </w:tr>
      <w:tr>
        <w:trPr>
          <w:trHeight w:val="58"/>
        </w:trPr>
        <w:tc>
          <w:tcPr>
            <w:tcW w:w="53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БРООООИ Всероссийское общество глухих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Белгород, ул. Костюкова, д. 1а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Шашнин Юрий Геннадьевич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+79087838277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3124019313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highlight w:val="none"/>
              </w:rPr>
            </w:r>
            <w:r/>
          </w:p>
        </w:tc>
      </w:tr>
      <w:tr>
        <w:trPr>
          <w:trHeight w:val="269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7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nos" w:cs="Times New Roman"/>
                <w:color w:val="000000"/>
                <w:highlight w:val="none"/>
              </w:rPr>
              <w:t xml:space="preserve">АО "ГАЗПРОМ ГАЗОРАСПРЕДЕЛЕНИЕ БЕЛГОРОД"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 г. Белгород пер Заводской 5-й д.38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Рахманина Татьяна Алексеевна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+7(4722)34-92-63 (1130)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  <w:t xml:space="preserve">3124010222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/>
          </w:p>
        </w:tc>
      </w:tr>
      <w:tr>
        <w:trPr>
          <w:trHeight w:val="269"/>
        </w:trPr>
        <w:tc>
          <w:tcPr>
            <w:tcW w:w="53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8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  <w:t xml:space="preserve">ФИЛИАЛ АО "РИР ЭНЕРГО" - "БЕЛГОРОДСКАЯ ГЕНЕРАЦИЯ"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Белгород, ул. Северо-Донецкая, 2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ДУБЕНЦОВА ЕЛЕНА НИКОЛАЕВНА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Рабочий +74722247340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Roboto" w:cs="Times New Roman"/>
                <w:color w:val="25282b"/>
                <w:highlight w:val="none"/>
              </w:rPr>
            </w:pPr>
            <w:r>
              <w:rPr>
                <w:rFonts w:ascii="Times New Roman" w:hAnsi="Times New Roman" w:eastAsia="Roboto" w:cs="Times New Roman"/>
                <w:color w:val="25282b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Roboto" w:cs="Times New Roman"/>
                <w:color w:val="25282b"/>
                <w:highlight w:val="none"/>
              </w:rPr>
            </w:pPr>
            <w:r>
              <w:rPr>
                <w:rFonts w:ascii="Times New Roman" w:hAnsi="Times New Roman" w:eastAsia="Roboto" w:cs="Times New Roman"/>
                <w:color w:val="25282b"/>
                <w:highlight w:val="none"/>
              </w:rPr>
              <w:t xml:space="preserve">6829012680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9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Борисовский кадровый центр ОКУ «Белгородской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Новожен Наталья Петровна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8(4722)25-01-09доб. 1004</w: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АО «Борисовский завод мостовых металлоконструкций имени В.А. Скляренко»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Белгородская обл., п. Борисовка, ул. Новоборисовская, 24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Круговая Ирина Николаевна,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8 (47246) 5-82-34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Arial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Arial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3103004524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Arial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Arial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10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Борисовский кадровый центр ОКУ «Белгородской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Новожен Наталья Петровна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8(4722)25-01-09доб. 1004</w: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АО «Борисовская теплосетевая компания»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Борисовский р-н,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п. Борисовка, ул. Советская, д. 88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Карасева Елена Алексеевна тел. 84724653020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3103006137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11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Валуйский кадровый центр ОКУ «Белгородской области»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Глущенко Наталья Анатольевна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8(747236)3-24-79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ООО "ВП "Металлоизделия"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 Валуйский р-н, г. Валуйки, ул. Чапаева, д.34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Глущенко Наталья Анатольевна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8(747236)3-24-79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3126007151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highlight w:val="none"/>
              </w:rPr>
            </w:r>
            <w:r/>
          </w:p>
        </w:tc>
      </w:tr>
      <w:tr>
        <w:trPr>
          <w:trHeight w:val="1577"/>
        </w:trPr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12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Старооскольский кадровый центр ОКУ «Белгородской области»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Мацнева Надежда Александровна 8(4722) 251317 доб.701</w: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ООО «УПП Оскольское»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 г. Старый Оскол, ул. Демократическая,  д.  7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Любимова Татьяна Валентиновна 8(4725) 225630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3128013701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13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Чернянский  кадровый центр ОКУ «Белгородской области»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Бондаренко Наталья Александровна,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8-4722-25-03-30*1004</w:t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ОГБУЗ «Чернянская ЦРБ им. П. В. Гапотченко»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п. Чернянка, ул.Степана Разина, 2 «а»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Хомутцова Наталья Михайловна,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8-47232-5-51-49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3119001504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highlight w:val="none"/>
              </w:rPr>
            </w:r>
            <w:r/>
          </w:p>
        </w:tc>
      </w:tr>
      <w:tr>
        <w:trPr>
          <w:trHeight w:val="1027"/>
        </w:trPr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14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Шебекинский кадровый центр ОКУ «Белгородской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Лазорская Екатерина Витальевна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8(4722)25-03-29 доб.1011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ООО "Телеком Групп"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Шебекинский р-н,  с. Новая Таволжанка, ул. Кирова, д. 11, оф. 1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Скрипченко Татьяна Александровна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3123215690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highlight w:val="none"/>
              </w:rPr>
            </w:r>
            <w:r/>
          </w:p>
        </w:tc>
      </w:tr>
      <w:tr>
        <w:trPr>
          <w:trHeight w:val="1131"/>
        </w:trPr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15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Шебекинский кадровый центр ОКУ «Белгородской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Лазорская Екатерина Витальевна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8(4722)25-03-29 доб.1011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МБОУ «СОШ №3 г.Шебекино»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Шебекино,  ул. Октябрьская, д.3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Суслова Анастасия Андреевна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89524219911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3120009522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highlight w:val="none"/>
              </w:rPr>
            </w:r>
            <w:r/>
          </w:p>
        </w:tc>
      </w:tr>
      <w:tr>
        <w:trPr>
          <w:trHeight w:val="1542"/>
        </w:trPr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16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Шебекинский кадровый центр ОКУ «Белгородской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Лазорская Екатерина Витальевна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8(4722)25-03-29 доб.1011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ОГБОУ «Шебекинская СОШ с УИОП» Белгородской области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Шебекино, ул. Мичурина, д.2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Плотникова Светлана Владимировна, директор 89056755137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3120009508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17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Шебекинский кадровый центр ОКУ «Белгородской области»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Лазорская Екатерина Витальевна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8(4722)25-03-29 доб.1011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филиал ООО "Тамбовский бекон"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 Шебекинский р-н, Территория в границах Новотаволжанского СП, 4</w:t>
            </w:r>
            <w:r>
              <w:rPr>
                <w:highlight w:val="none"/>
              </w:rPr>
            </w:r>
            <w:r/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Гамзина Наталья Викторовна, 8-951-156-95-20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6803629911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25.05.2026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Шебекинский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кадровый центр ОКУ «Белгородской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Лазорская Екатерина Витальевна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8(4722)25-03-29 доб.1011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НАО "ШЕБЕКИНСКИЙ МАШИНОСТРОИТЕЛЬНЫЙ ЗАВОД"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198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Белгородская область, г. Шебекино, Октябрьская улица, дом 11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Шевлякова Юлия Викторовна,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8-910-223-05-81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3129000041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W w:w="53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Шебекинский</w:t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 кадровый центр ОКУ «Белгородской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Лазорская Екатерина Витальевна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8(4722)25-03-29 доб.1011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nos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ООО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nos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 "СЕЛЕНА"</w:t>
            </w:r>
            <w:r>
              <w:rPr>
                <w:highlight w:val="none"/>
              </w:rPr>
            </w:r>
            <w:r/>
          </w:p>
        </w:tc>
        <w:tc>
          <w:tcPr>
            <w:tcW w:w="198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Белгородская область, Город Шебекино, Ржевское шоссе улица, дом: Д. 25;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Людмила Владимировна Лукьянова, 8-951-138-57-47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3129002200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5.05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nos" w:cs="Times New Roman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</w:tr>
    </w:tbl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6838" w:h="11906" w:orient="landscape"/>
      <w:pgMar w:top="567" w:right="709" w:bottom="851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nos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Title Char"/>
    <w:basedOn w:val="641"/>
    <w:link w:val="662"/>
    <w:uiPriority w:val="10"/>
    <w:rPr>
      <w:sz w:val="48"/>
      <w:szCs w:val="48"/>
    </w:rPr>
  </w:style>
  <w:style w:type="character" w:styleId="635">
    <w:name w:val="Subtitle Char"/>
    <w:basedOn w:val="641"/>
    <w:link w:val="664"/>
    <w:uiPriority w:val="11"/>
    <w:rPr>
      <w:sz w:val="24"/>
      <w:szCs w:val="24"/>
    </w:rPr>
  </w:style>
  <w:style w:type="character" w:styleId="636">
    <w:name w:val="Quote Char"/>
    <w:link w:val="666"/>
    <w:uiPriority w:val="29"/>
    <w:rPr>
      <w:i/>
    </w:rPr>
  </w:style>
  <w:style w:type="character" w:styleId="637">
    <w:name w:val="Intense Quote Char"/>
    <w:link w:val="668"/>
    <w:uiPriority w:val="30"/>
    <w:rPr>
      <w:i/>
    </w:rPr>
  </w:style>
  <w:style w:type="character" w:styleId="638">
    <w:name w:val="Footnote Text Char"/>
    <w:link w:val="802"/>
    <w:uiPriority w:val="99"/>
    <w:rPr>
      <w:sz w:val="18"/>
    </w:rPr>
  </w:style>
  <w:style w:type="character" w:styleId="639">
    <w:name w:val="Endnote Text Char"/>
    <w:link w:val="805"/>
    <w:uiPriority w:val="99"/>
    <w:rPr>
      <w:sz w:val="20"/>
    </w:rPr>
  </w:style>
  <w:style w:type="paragraph" w:styleId="640" w:default="1">
    <w:name w:val="Normal"/>
    <w:qFormat/>
  </w:style>
  <w:style w:type="character" w:styleId="641" w:default="1">
    <w:name w:val="Default Paragraph Font"/>
    <w:uiPriority w:val="1"/>
    <w:semiHidden/>
    <w:unhideWhenUsed/>
  </w:style>
  <w:style w:type="table" w:styleId="64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3" w:default="1">
    <w:name w:val="No List"/>
    <w:uiPriority w:val="99"/>
    <w:semiHidden/>
    <w:unhideWhenUsed/>
  </w:style>
  <w:style w:type="paragraph" w:styleId="644" w:customStyle="1">
    <w:name w:val="Heading 2"/>
    <w:basedOn w:val="640"/>
    <w:next w:val="640"/>
    <w:link w:val="64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45" w:customStyle="1">
    <w:name w:val="Heading 2 Char"/>
    <w:basedOn w:val="641"/>
    <w:link w:val="644"/>
    <w:uiPriority w:val="9"/>
    <w:rPr>
      <w:rFonts w:ascii="Arial" w:hAnsi="Arial" w:eastAsia="Arial" w:cs="Arial"/>
      <w:sz w:val="34"/>
    </w:rPr>
  </w:style>
  <w:style w:type="paragraph" w:styleId="646" w:customStyle="1">
    <w:name w:val="Heading 3"/>
    <w:basedOn w:val="640"/>
    <w:next w:val="640"/>
    <w:link w:val="64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47" w:customStyle="1">
    <w:name w:val="Heading 3 Char"/>
    <w:basedOn w:val="641"/>
    <w:link w:val="646"/>
    <w:uiPriority w:val="9"/>
    <w:rPr>
      <w:rFonts w:ascii="Arial" w:hAnsi="Arial" w:eastAsia="Arial" w:cs="Arial"/>
      <w:sz w:val="30"/>
      <w:szCs w:val="30"/>
    </w:rPr>
  </w:style>
  <w:style w:type="paragraph" w:styleId="648" w:customStyle="1">
    <w:name w:val="Heading 4"/>
    <w:basedOn w:val="640"/>
    <w:next w:val="640"/>
    <w:link w:val="64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 w:customStyle="1">
    <w:name w:val="Heading 4 Char"/>
    <w:basedOn w:val="641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 w:customStyle="1">
    <w:name w:val="Heading 5"/>
    <w:basedOn w:val="640"/>
    <w:next w:val="640"/>
    <w:link w:val="65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 w:customStyle="1">
    <w:name w:val="Heading 5 Char"/>
    <w:basedOn w:val="641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 w:customStyle="1">
    <w:name w:val="Heading 6"/>
    <w:basedOn w:val="640"/>
    <w:next w:val="640"/>
    <w:link w:val="65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53" w:customStyle="1">
    <w:name w:val="Heading 6 Char"/>
    <w:basedOn w:val="641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 w:customStyle="1">
    <w:name w:val="Heading 7"/>
    <w:basedOn w:val="640"/>
    <w:next w:val="640"/>
    <w:link w:val="65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55" w:customStyle="1">
    <w:name w:val="Heading 7 Char"/>
    <w:basedOn w:val="641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 w:customStyle="1">
    <w:name w:val="Heading 8"/>
    <w:basedOn w:val="640"/>
    <w:next w:val="640"/>
    <w:link w:val="65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57" w:customStyle="1">
    <w:name w:val="Heading 8 Char"/>
    <w:basedOn w:val="641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 w:customStyle="1">
    <w:name w:val="Heading 9"/>
    <w:basedOn w:val="640"/>
    <w:next w:val="640"/>
    <w:link w:val="65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 w:customStyle="1">
    <w:name w:val="Heading 9 Char"/>
    <w:basedOn w:val="641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List Paragraph"/>
    <w:basedOn w:val="640"/>
    <w:uiPriority w:val="34"/>
    <w:qFormat/>
    <w:pPr>
      <w:contextualSpacing/>
      <w:ind w:left="720"/>
    </w:pPr>
  </w:style>
  <w:style w:type="paragraph" w:styleId="661">
    <w:name w:val="No Spacing"/>
    <w:uiPriority w:val="1"/>
    <w:qFormat/>
    <w:pPr>
      <w:spacing w:after="0" w:line="240" w:lineRule="auto"/>
    </w:pPr>
  </w:style>
  <w:style w:type="paragraph" w:styleId="662">
    <w:name w:val="Title"/>
    <w:basedOn w:val="640"/>
    <w:next w:val="640"/>
    <w:link w:val="663"/>
    <w:uiPriority w:val="10"/>
    <w:qFormat/>
    <w:pPr>
      <w:contextualSpacing/>
      <w:spacing w:before="300"/>
    </w:pPr>
    <w:rPr>
      <w:sz w:val="48"/>
      <w:szCs w:val="48"/>
    </w:rPr>
  </w:style>
  <w:style w:type="character" w:styleId="663" w:customStyle="1">
    <w:name w:val="Название Знак"/>
    <w:basedOn w:val="641"/>
    <w:link w:val="662"/>
    <w:uiPriority w:val="10"/>
    <w:rPr>
      <w:sz w:val="48"/>
      <w:szCs w:val="48"/>
    </w:rPr>
  </w:style>
  <w:style w:type="paragraph" w:styleId="664">
    <w:name w:val="Subtitle"/>
    <w:basedOn w:val="640"/>
    <w:next w:val="640"/>
    <w:link w:val="665"/>
    <w:uiPriority w:val="11"/>
    <w:qFormat/>
    <w:pPr>
      <w:spacing w:before="200"/>
    </w:pPr>
    <w:rPr>
      <w:sz w:val="24"/>
      <w:szCs w:val="24"/>
    </w:rPr>
  </w:style>
  <w:style w:type="character" w:styleId="665" w:customStyle="1">
    <w:name w:val="Подзаголовок Знак"/>
    <w:basedOn w:val="641"/>
    <w:link w:val="664"/>
    <w:uiPriority w:val="11"/>
    <w:rPr>
      <w:sz w:val="24"/>
      <w:szCs w:val="24"/>
    </w:rPr>
  </w:style>
  <w:style w:type="paragraph" w:styleId="666">
    <w:name w:val="Quote"/>
    <w:basedOn w:val="640"/>
    <w:next w:val="640"/>
    <w:link w:val="667"/>
    <w:uiPriority w:val="29"/>
    <w:qFormat/>
    <w:pPr>
      <w:ind w:left="720" w:right="720"/>
    </w:pPr>
    <w:rPr>
      <w:i/>
    </w:rPr>
  </w:style>
  <w:style w:type="character" w:styleId="667" w:customStyle="1">
    <w:name w:val="Цитата 2 Знак"/>
    <w:link w:val="666"/>
    <w:uiPriority w:val="29"/>
    <w:rPr>
      <w:i/>
    </w:rPr>
  </w:style>
  <w:style w:type="paragraph" w:styleId="668">
    <w:name w:val="Intense Quote"/>
    <w:basedOn w:val="640"/>
    <w:next w:val="640"/>
    <w:link w:val="6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 w:customStyle="1">
    <w:name w:val="Выделенная цитата Знак"/>
    <w:link w:val="668"/>
    <w:uiPriority w:val="30"/>
    <w:rPr>
      <w:i/>
    </w:rPr>
  </w:style>
  <w:style w:type="paragraph" w:styleId="670" w:customStyle="1">
    <w:name w:val="Header"/>
    <w:basedOn w:val="64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 w:customStyle="1">
    <w:name w:val="Header Char"/>
    <w:basedOn w:val="641"/>
    <w:link w:val="670"/>
    <w:uiPriority w:val="99"/>
  </w:style>
  <w:style w:type="paragraph" w:styleId="672" w:customStyle="1">
    <w:name w:val="Footer"/>
    <w:basedOn w:val="64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 w:customStyle="1">
    <w:name w:val="Footer Char"/>
    <w:basedOn w:val="641"/>
    <w:link w:val="672"/>
    <w:uiPriority w:val="99"/>
  </w:style>
  <w:style w:type="paragraph" w:styleId="674" w:customStyle="1">
    <w:name w:val="Caption"/>
    <w:basedOn w:val="640"/>
    <w:next w:val="64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75" w:customStyle="1">
    <w:name w:val="Caption Char"/>
    <w:link w:val="672"/>
    <w:uiPriority w:val="99"/>
  </w:style>
  <w:style w:type="table" w:styleId="676" w:customStyle="1">
    <w:name w:val="Table Grid Light"/>
    <w:basedOn w:val="64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 w:customStyle="1">
    <w:name w:val="Plain Table 1"/>
    <w:basedOn w:val="64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 w:customStyle="1">
    <w:name w:val="Plain Table 2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 w:customStyle="1">
    <w:name w:val="Plain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 w:customStyle="1">
    <w:name w:val="Plain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Plain Table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 w:customStyle="1">
    <w:name w:val="Grid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 w:customStyle="1">
    <w:name w:val="Grid Table 4 - Accent 1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5" w:customStyle="1">
    <w:name w:val="Grid Table 4 - Accent 2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6" w:customStyle="1">
    <w:name w:val="Grid Table 4 - Accent 3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7" w:customStyle="1">
    <w:name w:val="Grid Table 4 - Accent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8" w:customStyle="1">
    <w:name w:val="Grid Table 4 - Accent 5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9" w:customStyle="1">
    <w:name w:val="Grid Table 4 - Accent 6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10" w:customStyle="1">
    <w:name w:val="Grid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5 Dark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5" w:customStyle="1">
    <w:name w:val="Grid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8" w:customStyle="1">
    <w:name w:val="Grid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9" w:customStyle="1">
    <w:name w:val="Grid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20" w:customStyle="1">
    <w:name w:val="Grid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1" w:customStyle="1">
    <w:name w:val="Grid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2" w:customStyle="1">
    <w:name w:val="Grid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3" w:customStyle="1">
    <w:name w:val="Grid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4" w:customStyle="1">
    <w:name w:val="Grid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42" w:customStyle="1">
    <w:name w:val="List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3" w:customStyle="1">
    <w:name w:val="List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4" w:customStyle="1">
    <w:name w:val="List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5" w:customStyle="1">
    <w:name w:val="List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7" w:customStyle="1">
    <w:name w:val="List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8" w:customStyle="1">
    <w:name w:val="List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9" w:customStyle="1">
    <w:name w:val="List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70" w:customStyle="1">
    <w:name w:val="List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71" w:customStyle="1">
    <w:name w:val="List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72" w:customStyle="1">
    <w:name w:val="List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3" w:customStyle="1">
    <w:name w:val="List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ned - Accent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1" w:customStyle="1">
    <w:name w:val="Lined - Accent 1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2" w:customStyle="1">
    <w:name w:val="Lined - Accent 2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3" w:customStyle="1">
    <w:name w:val="Lined - Accent 3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4" w:customStyle="1">
    <w:name w:val="Lined - Accent 4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5" w:customStyle="1">
    <w:name w:val="Lined - Accent 5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6" w:customStyle="1">
    <w:name w:val="Lined - Accent 6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7" w:customStyle="1">
    <w:name w:val="Bordered &amp; Lined - Accent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8" w:customStyle="1">
    <w:name w:val="Bordered &amp; Lined - Accent 1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9" w:customStyle="1">
    <w:name w:val="Bordered &amp; Lined - Accent 2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0" w:customStyle="1">
    <w:name w:val="Bordered &amp; Lined - Accent 3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1" w:customStyle="1">
    <w:name w:val="Bordered &amp; Lined - Accent 4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2" w:customStyle="1">
    <w:name w:val="Bordered &amp; Lined - Accent 5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3" w:customStyle="1">
    <w:name w:val="Bordered &amp; Lined - Accent 6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4" w:customStyle="1">
    <w:name w:val="Bordered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5" w:customStyle="1">
    <w:name w:val="Bordered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6" w:customStyle="1">
    <w:name w:val="Bordered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7" w:customStyle="1">
    <w:name w:val="Bordered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8" w:customStyle="1">
    <w:name w:val="Bordered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9" w:customStyle="1">
    <w:name w:val="Bordered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00" w:customStyle="1">
    <w:name w:val="Bordered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01">
    <w:name w:val="Hyperlink"/>
    <w:uiPriority w:val="99"/>
    <w:unhideWhenUsed/>
    <w:rPr>
      <w:color w:val="0000ff" w:themeColor="hyperlink"/>
      <w:u w:val="single"/>
    </w:rPr>
  </w:style>
  <w:style w:type="paragraph" w:styleId="802">
    <w:name w:val="footnote text"/>
    <w:basedOn w:val="640"/>
    <w:link w:val="803"/>
    <w:uiPriority w:val="99"/>
    <w:semiHidden/>
    <w:unhideWhenUsed/>
    <w:pPr>
      <w:spacing w:after="40" w:line="240" w:lineRule="auto"/>
    </w:pPr>
    <w:rPr>
      <w:sz w:val="18"/>
    </w:rPr>
  </w:style>
  <w:style w:type="character" w:styleId="803" w:customStyle="1">
    <w:name w:val="Текст сноски Знак"/>
    <w:link w:val="802"/>
    <w:uiPriority w:val="99"/>
    <w:rPr>
      <w:sz w:val="18"/>
    </w:rPr>
  </w:style>
  <w:style w:type="character" w:styleId="804">
    <w:name w:val="footnote reference"/>
    <w:basedOn w:val="641"/>
    <w:uiPriority w:val="99"/>
    <w:unhideWhenUsed/>
    <w:rPr>
      <w:vertAlign w:val="superscript"/>
    </w:rPr>
  </w:style>
  <w:style w:type="paragraph" w:styleId="805">
    <w:name w:val="endnote text"/>
    <w:basedOn w:val="640"/>
    <w:link w:val="806"/>
    <w:uiPriority w:val="99"/>
    <w:semiHidden/>
    <w:unhideWhenUsed/>
    <w:pPr>
      <w:spacing w:after="0" w:line="240" w:lineRule="auto"/>
    </w:pPr>
    <w:rPr>
      <w:sz w:val="20"/>
    </w:rPr>
  </w:style>
  <w:style w:type="character" w:styleId="806" w:customStyle="1">
    <w:name w:val="Текст концевой сноски Знак"/>
    <w:link w:val="805"/>
    <w:uiPriority w:val="99"/>
    <w:rPr>
      <w:sz w:val="20"/>
    </w:rPr>
  </w:style>
  <w:style w:type="character" w:styleId="807">
    <w:name w:val="endnote reference"/>
    <w:basedOn w:val="641"/>
    <w:uiPriority w:val="99"/>
    <w:semiHidden/>
    <w:unhideWhenUsed/>
    <w:rPr>
      <w:vertAlign w:val="superscript"/>
    </w:rPr>
  </w:style>
  <w:style w:type="paragraph" w:styleId="808">
    <w:name w:val="toc 1"/>
    <w:basedOn w:val="640"/>
    <w:next w:val="640"/>
    <w:uiPriority w:val="39"/>
    <w:unhideWhenUsed/>
    <w:pPr>
      <w:spacing w:after="57"/>
    </w:pPr>
  </w:style>
  <w:style w:type="paragraph" w:styleId="809">
    <w:name w:val="toc 2"/>
    <w:basedOn w:val="640"/>
    <w:next w:val="640"/>
    <w:uiPriority w:val="39"/>
    <w:unhideWhenUsed/>
    <w:pPr>
      <w:ind w:left="283"/>
      <w:spacing w:after="57"/>
    </w:pPr>
  </w:style>
  <w:style w:type="paragraph" w:styleId="810">
    <w:name w:val="toc 3"/>
    <w:basedOn w:val="640"/>
    <w:next w:val="640"/>
    <w:uiPriority w:val="39"/>
    <w:unhideWhenUsed/>
    <w:pPr>
      <w:ind w:left="567"/>
      <w:spacing w:after="57"/>
    </w:pPr>
  </w:style>
  <w:style w:type="paragraph" w:styleId="811">
    <w:name w:val="toc 4"/>
    <w:basedOn w:val="640"/>
    <w:next w:val="640"/>
    <w:uiPriority w:val="39"/>
    <w:unhideWhenUsed/>
    <w:pPr>
      <w:ind w:left="850"/>
      <w:spacing w:after="57"/>
    </w:pPr>
  </w:style>
  <w:style w:type="paragraph" w:styleId="812">
    <w:name w:val="toc 5"/>
    <w:basedOn w:val="640"/>
    <w:next w:val="640"/>
    <w:uiPriority w:val="39"/>
    <w:unhideWhenUsed/>
    <w:pPr>
      <w:ind w:left="1134"/>
      <w:spacing w:after="57"/>
    </w:pPr>
  </w:style>
  <w:style w:type="paragraph" w:styleId="813">
    <w:name w:val="toc 6"/>
    <w:basedOn w:val="640"/>
    <w:next w:val="640"/>
    <w:uiPriority w:val="39"/>
    <w:unhideWhenUsed/>
    <w:pPr>
      <w:ind w:left="1417"/>
      <w:spacing w:after="57"/>
    </w:pPr>
  </w:style>
  <w:style w:type="paragraph" w:styleId="814">
    <w:name w:val="toc 7"/>
    <w:basedOn w:val="640"/>
    <w:next w:val="640"/>
    <w:uiPriority w:val="39"/>
    <w:unhideWhenUsed/>
    <w:pPr>
      <w:ind w:left="1701"/>
      <w:spacing w:after="57"/>
    </w:pPr>
  </w:style>
  <w:style w:type="paragraph" w:styleId="815">
    <w:name w:val="toc 8"/>
    <w:basedOn w:val="640"/>
    <w:next w:val="640"/>
    <w:uiPriority w:val="39"/>
    <w:unhideWhenUsed/>
    <w:pPr>
      <w:ind w:left="1984"/>
      <w:spacing w:after="57"/>
    </w:pPr>
  </w:style>
  <w:style w:type="paragraph" w:styleId="816">
    <w:name w:val="toc 9"/>
    <w:basedOn w:val="640"/>
    <w:next w:val="640"/>
    <w:uiPriority w:val="39"/>
    <w:unhideWhenUsed/>
    <w:pPr>
      <w:ind w:left="2268"/>
      <w:spacing w:after="57"/>
    </w:pPr>
  </w:style>
  <w:style w:type="paragraph" w:styleId="817">
    <w:name w:val="TOC Heading"/>
    <w:uiPriority w:val="39"/>
    <w:unhideWhenUsed/>
  </w:style>
  <w:style w:type="paragraph" w:styleId="818">
    <w:name w:val="table of figures"/>
    <w:basedOn w:val="640"/>
    <w:next w:val="640"/>
    <w:uiPriority w:val="99"/>
    <w:unhideWhenUsed/>
    <w:pPr>
      <w:spacing w:after="0"/>
    </w:pPr>
  </w:style>
  <w:style w:type="table" w:styleId="819">
    <w:name w:val="Table Grid"/>
    <w:basedOn w:val="642"/>
    <w:uiPriority w:val="59"/>
    <w:qFormat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20" w:customStyle="1">
    <w:name w:val="Heading 1"/>
    <w:basedOn w:val="640"/>
    <w:next w:val="64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21" w:customStyle="1">
    <w:name w:val="Заголовок 11"/>
    <w:basedOn w:val="640"/>
    <w:next w:val="640"/>
    <w:link w:val="82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822" w:customStyle="1">
    <w:name w:val="Heading 1 Char"/>
    <w:basedOn w:val="641"/>
    <w:link w:val="821"/>
    <w:uiPriority w:val="9"/>
    <w:rPr>
      <w:rFonts w:ascii="Arial" w:hAnsi="Arial" w:eastAsia="Arial" w:cs="Arial"/>
      <w:sz w:val="40"/>
      <w:szCs w:val="4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/compose?To=KholodovaZA@belsocban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Шебекинский ЦЗН</dc:creator>
  <cp:revision>14</cp:revision>
  <dcterms:created xsi:type="dcterms:W3CDTF">2026-01-20T11:14:00Z</dcterms:created>
  <dcterms:modified xsi:type="dcterms:W3CDTF">2026-05-25T06:14:04Z</dcterms:modified>
</cp:coreProperties>
</file>